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0E" w:rsidRDefault="00507DB4"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5612126" cy="991748"/>
            <wp:effectExtent l="0" t="0" r="0" b="0"/>
            <wp:docPr id="9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A8D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968693</wp:posOffset>
                </wp:positionH>
                <wp:positionV relativeFrom="page">
                  <wp:posOffset>646748</wp:posOffset>
                </wp:positionV>
                <wp:extent cx="3286125" cy="1034415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3288510"/>
                          <a:ext cx="32766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E0E" w:rsidRDefault="00507DB4">
                            <w:pPr>
                              <w:spacing w:after="6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St. Jude’s</w:t>
                            </w:r>
                          </w:p>
                          <w:p w:rsidR="00266E0E" w:rsidRDefault="00507DB4">
                            <w:pPr>
                              <w:spacing w:line="439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Assessment and Reporting Procedures</w:t>
                            </w:r>
                          </w:p>
                          <w:p w:rsidR="00266E0E" w:rsidRDefault="00266E0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44000" tIns="10800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968693</wp:posOffset>
                </wp:positionH>
                <wp:positionV relativeFrom="page">
                  <wp:posOffset>646748</wp:posOffset>
                </wp:positionV>
                <wp:extent cx="3286125" cy="1034415"/>
                <wp:effectExtent b="0" l="0" r="0" t="0"/>
                <wp:wrapNone/>
                <wp:docPr id="9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25" cy="1034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1A4" w:rsidRPr="002D67BF" w:rsidRDefault="00507DB4" w:rsidP="000751A4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0"/>
                                <w:szCs w:val="10"/>
                              </w:rPr>
                              <w:drawing>
                                <wp:inline distT="0" distB="0" distL="0" distR="0">
                                  <wp:extent cx="775335" cy="74549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335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b="0" l="0" r="0" t="0"/>
                <wp:wrapNone/>
                <wp:docPr id="96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934" cy="7520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E0E" w:rsidRDefault="00507DB4">
      <w:pPr>
        <w:spacing w:after="161" w:line="239" w:lineRule="auto"/>
        <w:ind w:right="256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 xml:space="preserve">St. Jude’s </w:t>
      </w:r>
      <w:r>
        <w:rPr>
          <w:color w:val="585858"/>
          <w:sz w:val="21"/>
          <w:szCs w:val="21"/>
        </w:rPr>
        <w:t>is a school which operates with the consent of the Catholic Archbishop of Melbourne and is owned, operated and governed by Melbourne Archdiocese Catholic Schools Ltd (MACS).</w:t>
      </w:r>
    </w:p>
    <w:p w:rsidR="00266E0E" w:rsidRDefault="00507DB4">
      <w:pPr>
        <w:spacing w:after="159" w:line="240" w:lineRule="auto"/>
        <w:ind w:right="284"/>
        <w:rPr>
          <w:b/>
          <w:color w:val="585858"/>
          <w:sz w:val="21"/>
          <w:szCs w:val="21"/>
        </w:rPr>
      </w:pPr>
      <w:r>
        <w:rPr>
          <w:b/>
          <w:color w:val="585858"/>
          <w:sz w:val="21"/>
          <w:szCs w:val="21"/>
        </w:rPr>
        <w:t>This section sets out the steps that are taken at St. Jude’s to adhere to the rules of the policy and achieve the policy purpose.</w:t>
      </w:r>
    </w:p>
    <w:p w:rsidR="00266E0E" w:rsidRDefault="00507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Methods used to assess student learning progress and achievement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Formative assessments - Assessment Period 1 in Term 1, </w:t>
      </w:r>
      <w:r>
        <w:rPr>
          <w:color w:val="595959"/>
          <w:sz w:val="21"/>
          <w:szCs w:val="21"/>
        </w:rPr>
        <w:t>including ACER PAT Testing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Summative assessments - Assessment Period 2 in Term 4, including ACER PA</w:t>
      </w:r>
      <w:r>
        <w:rPr>
          <w:color w:val="595959"/>
          <w:sz w:val="21"/>
          <w:szCs w:val="21"/>
        </w:rPr>
        <w:t>T Testing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Students with additional learning needs assessments - Tier 2 In</w:t>
      </w:r>
      <w:r>
        <w:rPr>
          <w:color w:val="595959"/>
          <w:sz w:val="21"/>
          <w:szCs w:val="21"/>
        </w:rPr>
        <w:t>tervention Assessments, e.g. Key Maths - may lead to Learning Extension and Achievem</w:t>
      </w:r>
      <w:r>
        <w:rPr>
          <w:color w:val="595959"/>
          <w:sz w:val="21"/>
          <w:szCs w:val="21"/>
        </w:rPr>
        <w:t xml:space="preserve">ent Program (LEAP) participation </w:t>
      </w:r>
    </w:p>
    <w:p w:rsidR="00266E0E" w:rsidRDefault="00507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Process for developing assessment tasks - Assessment Plan reviewed annually by Leadership Team and Classroom Teachers; Essential Assessments used throughout the year for developing tasks</w:t>
      </w:r>
    </w:p>
    <w:p w:rsidR="00266E0E" w:rsidRDefault="00507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Cycle of review of assessment pract</w:t>
      </w:r>
      <w:r>
        <w:rPr>
          <w:color w:val="595959"/>
          <w:sz w:val="21"/>
          <w:szCs w:val="21"/>
        </w:rPr>
        <w:t>ices and processes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Student data - each term by Le</w:t>
      </w:r>
      <w:r>
        <w:rPr>
          <w:color w:val="595959"/>
          <w:sz w:val="21"/>
          <w:szCs w:val="21"/>
        </w:rPr>
        <w:t>adership Team and Learning Diversity Team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Identification of data - V</w:t>
      </w:r>
      <w:r>
        <w:rPr>
          <w:color w:val="595959"/>
          <w:sz w:val="21"/>
          <w:szCs w:val="21"/>
        </w:rPr>
        <w:t xml:space="preserve">ia use of Student Performance Analyser 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Collection of data – cycle, methods, storage, dissemination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Analysis of data - te</w:t>
      </w:r>
      <w:r>
        <w:rPr>
          <w:color w:val="595959"/>
          <w:sz w:val="21"/>
          <w:szCs w:val="21"/>
        </w:rPr>
        <w:t>rmly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Interpretatio</w:t>
      </w:r>
      <w:r>
        <w:rPr>
          <w:color w:val="595959"/>
          <w:sz w:val="21"/>
          <w:szCs w:val="21"/>
        </w:rPr>
        <w:t>n of data - termly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Use of data to inform teaching and assessment practices - level</w:t>
      </w:r>
      <w:r>
        <w:rPr>
          <w:color w:val="595959"/>
          <w:sz w:val="21"/>
          <w:szCs w:val="21"/>
        </w:rPr>
        <w:t xml:space="preserve"> planning and Learning Extension and Achievement Program (LEAP)</w:t>
      </w:r>
    </w:p>
    <w:p w:rsidR="00266E0E" w:rsidRDefault="00507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Reporting practices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Formative assessments - </w:t>
      </w:r>
      <w:r>
        <w:rPr>
          <w:color w:val="595959"/>
          <w:sz w:val="21"/>
          <w:szCs w:val="21"/>
        </w:rPr>
        <w:t>Assessment Period 1 in Term 1, including ACER PAT Testing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Summativ</w:t>
      </w:r>
      <w:r>
        <w:rPr>
          <w:color w:val="595959"/>
          <w:sz w:val="21"/>
          <w:szCs w:val="21"/>
        </w:rPr>
        <w:t xml:space="preserve">e assessments - </w:t>
      </w:r>
      <w:r>
        <w:rPr>
          <w:color w:val="595959"/>
          <w:sz w:val="21"/>
          <w:szCs w:val="21"/>
        </w:rPr>
        <w:t xml:space="preserve"> Assessment Period 2 in Term 4, including ACER PAT Testing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Written reports - Term 2 and </w:t>
      </w:r>
      <w:r>
        <w:rPr>
          <w:color w:val="595959"/>
          <w:sz w:val="21"/>
          <w:szCs w:val="21"/>
        </w:rPr>
        <w:t>4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Student/teacher/parent conferences - Term 1 </w:t>
      </w:r>
      <w:r>
        <w:rPr>
          <w:color w:val="595959"/>
          <w:sz w:val="21"/>
          <w:szCs w:val="21"/>
        </w:rPr>
        <w:t>and 2; by request and when students are not reaching expected growth targets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Students with additional learning needs - termly via SMART G</w:t>
      </w:r>
      <w:r>
        <w:rPr>
          <w:color w:val="595959"/>
          <w:sz w:val="21"/>
          <w:szCs w:val="21"/>
        </w:rPr>
        <w:t>oal evaluation</w:t>
      </w:r>
    </w:p>
    <w:p w:rsidR="00266E0E" w:rsidRDefault="00507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Students with additional learning needs </w:t>
      </w:r>
    </w:p>
    <w:p w:rsidR="00266E0E" w:rsidRDefault="00507DB4">
      <w:pPr>
        <w:numPr>
          <w:ilvl w:val="1"/>
          <w:numId w:val="1"/>
        </w:numP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Personalised Learning Plans</w:t>
      </w:r>
    </w:p>
    <w:p w:rsidR="00266E0E" w:rsidRDefault="00507D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NCCD data</w:t>
      </w:r>
    </w:p>
    <w:p w:rsidR="00266E0E" w:rsidRDefault="00266E0E">
      <w:pPr>
        <w:pBdr>
          <w:top w:val="nil"/>
          <w:left w:val="nil"/>
          <w:bottom w:val="nil"/>
          <w:right w:val="nil"/>
          <w:between w:val="nil"/>
        </w:pBdr>
        <w:spacing w:before="60" w:after="60" w:line="269" w:lineRule="auto"/>
        <w:ind w:right="113"/>
        <w:jc w:val="both"/>
        <w:rPr>
          <w:color w:val="595959"/>
          <w:sz w:val="21"/>
          <w:szCs w:val="21"/>
        </w:rPr>
      </w:pPr>
      <w:bookmarkStart w:id="2" w:name="_heading=h.30j0zll" w:colFirst="0" w:colLast="0"/>
      <w:bookmarkEnd w:id="2"/>
    </w:p>
    <w:sectPr w:rsidR="00266E0E">
      <w:footerReference w:type="default" r:id="rId12"/>
      <w:pgSz w:w="11906" w:h="16838"/>
      <w:pgMar w:top="1089" w:right="1531" w:bottom="1531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B4" w:rsidRDefault="00507DB4">
      <w:pPr>
        <w:spacing w:after="0" w:line="240" w:lineRule="auto"/>
      </w:pPr>
      <w:r>
        <w:separator/>
      </w:r>
    </w:p>
  </w:endnote>
  <w:endnote w:type="continuationSeparator" w:id="0">
    <w:p w:rsidR="00507DB4" w:rsidRDefault="005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0E" w:rsidRDefault="00507DB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  <w:tab w:val="left" w:pos="227"/>
        <w:tab w:val="right" w:pos="8789"/>
      </w:tabs>
      <w:spacing w:before="28" w:after="0" w:line="240" w:lineRule="auto"/>
      <w:rPr>
        <w:color w:val="595959"/>
        <w:sz w:val="16"/>
        <w:szCs w:val="16"/>
      </w:rPr>
    </w:pPr>
    <w:r>
      <w:rPr>
        <w:b/>
        <w:color w:val="595959"/>
        <w:sz w:val="16"/>
        <w:szCs w:val="16"/>
      </w:rPr>
      <w:t xml:space="preserve">MACS Curriculum Framework </w:t>
    </w:r>
    <w:r>
      <w:rPr>
        <w:color w:val="595959"/>
        <w:sz w:val="16"/>
        <w:szCs w:val="16"/>
      </w:rPr>
      <w:t>| 1 March 2021</w:t>
    </w:r>
    <w:r>
      <w:rPr>
        <w:color w:val="595959"/>
        <w:sz w:val="16"/>
        <w:szCs w:val="16"/>
      </w:rPr>
      <w:tab/>
      <w:t xml:space="preserve">Page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>PAGE</w:instrText>
    </w:r>
    <w:r w:rsidR="00E774E0">
      <w:rPr>
        <w:color w:val="595959"/>
        <w:sz w:val="16"/>
        <w:szCs w:val="16"/>
      </w:rPr>
      <w:fldChar w:fldCharType="separate"/>
    </w:r>
    <w:r w:rsidR="00E774E0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l="0" t="0" r="0" b="0"/>
              <wp:wrapNone/>
              <wp:docPr id="97" name="Straight Arrow Connector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39618" y="3780000"/>
                        <a:ext cx="56127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b="0" l="0" r="0" t="0"/>
              <wp:wrapNone/>
              <wp:docPr id="9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7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B4" w:rsidRDefault="00507DB4">
      <w:pPr>
        <w:spacing w:after="0" w:line="240" w:lineRule="auto"/>
      </w:pPr>
      <w:r>
        <w:separator/>
      </w:r>
    </w:p>
  </w:footnote>
  <w:footnote w:type="continuationSeparator" w:id="0">
    <w:p w:rsidR="00507DB4" w:rsidRDefault="0050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93889"/>
    <w:multiLevelType w:val="multilevel"/>
    <w:tmpl w:val="2E96A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E"/>
    <w:rsid w:val="00266E0E"/>
    <w:rsid w:val="00507DB4"/>
    <w:rsid w:val="00E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99A91-476F-48C0-8410-7DFC7400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751A4"/>
    <w:pPr>
      <w:keepNext/>
      <w:keepLines/>
      <w:spacing w:before="240" w:after="120" w:line="216" w:lineRule="auto"/>
      <w:outlineLvl w:val="0"/>
    </w:pPr>
    <w:rPr>
      <w:rFonts w:cstheme="minorHAnsi"/>
      <w:color w:val="00A8D6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D541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9F"/>
  </w:style>
  <w:style w:type="paragraph" w:styleId="Footer">
    <w:name w:val="footer"/>
    <w:basedOn w:val="Normal"/>
    <w:link w:val="FooterChar"/>
    <w:uiPriority w:val="99"/>
    <w:unhideWhenUsed/>
    <w:rsid w:val="0086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9F"/>
  </w:style>
  <w:style w:type="character" w:customStyle="1" w:styleId="Heading1Char">
    <w:name w:val="Heading 1 Char"/>
    <w:basedOn w:val="DefaultParagraphFont"/>
    <w:link w:val="Heading1"/>
    <w:uiPriority w:val="9"/>
    <w:rsid w:val="000751A4"/>
    <w:rPr>
      <w:rFonts w:eastAsia="Calibri" w:cstheme="minorHAnsi"/>
      <w:color w:val="00A8D6"/>
      <w:sz w:val="40"/>
      <w:szCs w:val="32"/>
      <w:lang w:val="en-US" w:eastAsia="en-AU"/>
    </w:rPr>
  </w:style>
  <w:style w:type="paragraph" w:styleId="ListParagraph">
    <w:name w:val="List Paragraph"/>
    <w:basedOn w:val="Normal"/>
    <w:uiPriority w:val="34"/>
    <w:qFormat/>
    <w:rsid w:val="000751A4"/>
    <w:pPr>
      <w:ind w:left="720"/>
      <w:contextualSpacing/>
    </w:pPr>
  </w:style>
  <w:style w:type="paragraph" w:customStyle="1" w:styleId="FooterText">
    <w:name w:val="Footer Text"/>
    <w:basedOn w:val="Normal"/>
    <w:qFormat/>
    <w:rsid w:val="000751A4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 w:line="240" w:lineRule="auto"/>
      <w:textAlignment w:val="center"/>
    </w:pPr>
    <w:rPr>
      <w:rFonts w:eastAsiaTheme="minorEastAsia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751A4"/>
  </w:style>
  <w:style w:type="character" w:customStyle="1" w:styleId="Heading2Char">
    <w:name w:val="Heading 2 Char"/>
    <w:basedOn w:val="DefaultParagraphFont"/>
    <w:link w:val="Heading2"/>
    <w:uiPriority w:val="9"/>
    <w:semiHidden/>
    <w:rsid w:val="008152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odTx/iUYpNeyH2aPBYgOnJ70g==">AMUW2mV23haJfzHmNDQd+2DEKBAT31btqMebit+6+Wsu7pyydNIPeq96n2uorDLCTjok2U6MVYtyoHeVJjxMVlyluF+HltB7aUt/cfGdzfuWDj+R6lECDFtCHVoJpJPnDp/wLJFgO928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Jennifer</dc:creator>
  <cp:lastModifiedBy>Tim McMullen</cp:lastModifiedBy>
  <cp:revision>2</cp:revision>
  <dcterms:created xsi:type="dcterms:W3CDTF">2021-11-29T02:12:00Z</dcterms:created>
  <dcterms:modified xsi:type="dcterms:W3CDTF">2021-11-29T02:12:00Z</dcterms:modified>
</cp:coreProperties>
</file>